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5DCB" w14:textId="77777777" w:rsidR="00E929AE" w:rsidRDefault="00E929AE" w:rsidP="00E929AE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91CCE86" wp14:editId="24DABFF5">
            <wp:simplePos x="0" y="0"/>
            <wp:positionH relativeFrom="column">
              <wp:posOffset>-335280</wp:posOffset>
            </wp:positionH>
            <wp:positionV relativeFrom="paragraph">
              <wp:posOffset>0</wp:posOffset>
            </wp:positionV>
            <wp:extent cx="1722120" cy="723900"/>
            <wp:effectExtent l="0" t="0" r="0" b="0"/>
            <wp:wrapTight wrapText="bothSides">
              <wp:wrapPolygon edited="0">
                <wp:start x="0" y="0"/>
                <wp:lineTo x="0" y="21032"/>
                <wp:lineTo x="21265" y="21032"/>
                <wp:lineTo x="2126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69" t="25066" r="17027" b="22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OBČANSKÁ</w:t>
      </w:r>
      <w:r w:rsidR="00CC5BDF">
        <w:rPr>
          <w:b/>
          <w:bCs/>
          <w:sz w:val="32"/>
          <w:szCs w:val="32"/>
        </w:rPr>
        <w:t xml:space="preserve"> PORADNA VÍTKOV</w:t>
      </w:r>
    </w:p>
    <w:p w14:paraId="4A5D101D" w14:textId="42C82B63" w:rsidR="00455998" w:rsidRPr="00E929AE" w:rsidRDefault="00CC5BDF" w:rsidP="00E929AE">
      <w:pPr>
        <w:pStyle w:val="Standard"/>
        <w:jc w:val="center"/>
        <w:rPr>
          <w:b/>
          <w:bCs/>
          <w:sz w:val="32"/>
          <w:szCs w:val="32"/>
        </w:rPr>
      </w:pPr>
      <w:r>
        <w:rPr>
          <w:rStyle w:val="normaltextrun"/>
        </w:rPr>
        <w:t>Komenského 169, Vítkov</w:t>
      </w:r>
    </w:p>
    <w:p w14:paraId="6F3FF526" w14:textId="7E0F90D4" w:rsidR="000E467E" w:rsidRDefault="00E929AE" w:rsidP="000E467E">
      <w:pPr>
        <w:spacing w:after="113" w:line="360" w:lineRule="auto"/>
        <w:jc w:val="center"/>
      </w:pPr>
      <w:r>
        <w:rPr>
          <w:b/>
          <w:bCs/>
          <w:sz w:val="28"/>
          <w:szCs w:val="28"/>
        </w:rPr>
        <w:t xml:space="preserve">                       Z</w:t>
      </w:r>
      <w:r w:rsidR="00690FFF">
        <w:rPr>
          <w:b/>
          <w:bCs/>
          <w:sz w:val="28"/>
          <w:szCs w:val="28"/>
        </w:rPr>
        <w:t>rušení trvalé adresy</w:t>
      </w:r>
    </w:p>
    <w:p w14:paraId="03AC956A" w14:textId="77777777" w:rsidR="00690FFF" w:rsidRDefault="00690FFF" w:rsidP="00E26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následujícím příběhu, bychom chtěli poukázat na možné zabavení majetku exekutorem</w:t>
      </w:r>
      <w:r w:rsidR="00006541">
        <w:rPr>
          <w:rFonts w:ascii="Times New Roman" w:hAnsi="Times New Roman" w:cs="Times New Roman"/>
          <w:sz w:val="24"/>
          <w:szCs w:val="24"/>
        </w:rPr>
        <w:t xml:space="preserve"> v místě trvalého pobytu povinného</w:t>
      </w:r>
      <w:r>
        <w:rPr>
          <w:rFonts w:ascii="Times New Roman" w:hAnsi="Times New Roman" w:cs="Times New Roman"/>
          <w:sz w:val="24"/>
          <w:szCs w:val="24"/>
        </w:rPr>
        <w:t xml:space="preserve">, který </w:t>
      </w:r>
      <w:proofErr w:type="gramStart"/>
      <w:r>
        <w:rPr>
          <w:rFonts w:ascii="Times New Roman" w:hAnsi="Times New Roman" w:cs="Times New Roman"/>
          <w:sz w:val="24"/>
          <w:szCs w:val="24"/>
        </w:rPr>
        <w:t>nepatří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povinnému</w:t>
      </w:r>
      <w:r w:rsidR="00006541">
        <w:rPr>
          <w:rFonts w:ascii="Times New Roman" w:hAnsi="Times New Roman" w:cs="Times New Roman"/>
          <w:sz w:val="24"/>
          <w:szCs w:val="24"/>
        </w:rPr>
        <w:t xml:space="preserve"> a povinný již</w:t>
      </w:r>
      <w:r>
        <w:rPr>
          <w:rFonts w:ascii="Times New Roman" w:hAnsi="Times New Roman" w:cs="Times New Roman"/>
          <w:sz w:val="24"/>
          <w:szCs w:val="24"/>
        </w:rPr>
        <w:t xml:space="preserve"> bydlí na jiné adrese. Povinný má povinnost exekutorovi nahlásit změnu své adresy, kde ve skutečnosti žije, ale tuto povinnost snad žádný z povinných exekutorovi nehlásí. Z důvodu nečinnosti povinného se může dostat do potíží i člověk, který nemá s exekucí nic společné</w:t>
      </w:r>
      <w:r w:rsidR="00006541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>, ale bohužel jeho trvalá adresa je stejná jako adresa povinného.</w:t>
      </w:r>
    </w:p>
    <w:p w14:paraId="0EECB87C" w14:textId="77777777" w:rsidR="000E467E" w:rsidRDefault="00B93DE0" w:rsidP="00E26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330B6">
        <w:rPr>
          <w:rFonts w:ascii="Times New Roman" w:hAnsi="Times New Roman" w:cs="Times New Roman"/>
          <w:sz w:val="24"/>
          <w:szCs w:val="24"/>
        </w:rPr>
        <w:t>ak</w:t>
      </w:r>
      <w:r w:rsidR="00690FFF">
        <w:rPr>
          <w:rFonts w:ascii="Times New Roman" w:hAnsi="Times New Roman" w:cs="Times New Roman"/>
          <w:sz w:val="24"/>
          <w:szCs w:val="24"/>
        </w:rPr>
        <w:t xml:space="preserve"> může</w:t>
      </w:r>
      <w:r w:rsidR="00F858EA">
        <w:rPr>
          <w:rFonts w:ascii="Times New Roman" w:hAnsi="Times New Roman" w:cs="Times New Roman"/>
          <w:sz w:val="24"/>
          <w:szCs w:val="24"/>
        </w:rPr>
        <w:t xml:space="preserve"> postupovat v</w:t>
      </w:r>
      <w:r>
        <w:rPr>
          <w:rFonts w:ascii="Times New Roman" w:hAnsi="Times New Roman" w:cs="Times New Roman"/>
          <w:sz w:val="24"/>
          <w:szCs w:val="24"/>
        </w:rPr>
        <w:t xml:space="preserve"> řešení</w:t>
      </w:r>
      <w:r w:rsidR="005330B6">
        <w:rPr>
          <w:rFonts w:ascii="Times New Roman" w:hAnsi="Times New Roman" w:cs="Times New Roman"/>
          <w:sz w:val="24"/>
          <w:szCs w:val="24"/>
        </w:rPr>
        <w:t> situac</w:t>
      </w:r>
      <w:r>
        <w:rPr>
          <w:rFonts w:ascii="Times New Roman" w:hAnsi="Times New Roman" w:cs="Times New Roman"/>
          <w:sz w:val="24"/>
          <w:szCs w:val="24"/>
        </w:rPr>
        <w:t>e</w:t>
      </w:r>
      <w:r w:rsidR="00690FFF">
        <w:rPr>
          <w:rFonts w:ascii="Times New Roman" w:hAnsi="Times New Roman" w:cs="Times New Roman"/>
          <w:sz w:val="24"/>
          <w:szCs w:val="24"/>
        </w:rPr>
        <w:t xml:space="preserve"> osoba, která bydlí na trvalé adrese shodující se s adresou povinného?</w:t>
      </w:r>
      <w:r>
        <w:rPr>
          <w:rFonts w:ascii="Times New Roman" w:hAnsi="Times New Roman" w:cs="Times New Roman"/>
          <w:sz w:val="24"/>
          <w:szCs w:val="24"/>
        </w:rPr>
        <w:t xml:space="preserve"> Jaké jsou </w:t>
      </w:r>
      <w:r w:rsidR="00AA4E65">
        <w:rPr>
          <w:rFonts w:ascii="Times New Roman" w:hAnsi="Times New Roman" w:cs="Times New Roman"/>
          <w:sz w:val="24"/>
          <w:szCs w:val="24"/>
        </w:rPr>
        <w:t xml:space="preserve">pravomoci exekutora, při vymáhání dlužné pohledávky? </w:t>
      </w:r>
      <w:r w:rsidR="00690FFF">
        <w:rPr>
          <w:rFonts w:ascii="Times New Roman" w:hAnsi="Times New Roman" w:cs="Times New Roman"/>
          <w:sz w:val="24"/>
          <w:szCs w:val="24"/>
        </w:rPr>
        <w:t>Z</w:t>
      </w:r>
      <w:r w:rsidR="00E3017B">
        <w:rPr>
          <w:rFonts w:ascii="Times New Roman" w:hAnsi="Times New Roman" w:cs="Times New Roman"/>
          <w:sz w:val="24"/>
          <w:szCs w:val="24"/>
        </w:rPr>
        <w:t> příběhu se</w:t>
      </w:r>
      <w:r w:rsidR="00690FFF">
        <w:rPr>
          <w:rFonts w:ascii="Times New Roman" w:hAnsi="Times New Roman" w:cs="Times New Roman"/>
          <w:sz w:val="24"/>
          <w:szCs w:val="24"/>
        </w:rPr>
        <w:t xml:space="preserve"> dozvíte, jaký je postup při zrušení trvalé adresy osoby, která se již na adrese nevyskytuje a jak můžete postupovat při zabavení majetku exekutorem</w:t>
      </w:r>
      <w:r w:rsidR="00706076">
        <w:rPr>
          <w:rFonts w:ascii="Times New Roman" w:hAnsi="Times New Roman" w:cs="Times New Roman"/>
          <w:sz w:val="24"/>
          <w:szCs w:val="24"/>
        </w:rPr>
        <w:t>,</w:t>
      </w:r>
      <w:r w:rsidR="00690FFF">
        <w:rPr>
          <w:rFonts w:ascii="Times New Roman" w:hAnsi="Times New Roman" w:cs="Times New Roman"/>
          <w:sz w:val="24"/>
          <w:szCs w:val="24"/>
        </w:rPr>
        <w:t xml:space="preserve"> </w:t>
      </w:r>
      <w:r w:rsidR="00006541">
        <w:rPr>
          <w:rFonts w:ascii="Times New Roman" w:hAnsi="Times New Roman" w:cs="Times New Roman"/>
          <w:sz w:val="24"/>
          <w:szCs w:val="24"/>
        </w:rPr>
        <w:t xml:space="preserve">pokud </w:t>
      </w:r>
      <w:r w:rsidR="00690FFF">
        <w:rPr>
          <w:rFonts w:ascii="Times New Roman" w:hAnsi="Times New Roman" w:cs="Times New Roman"/>
          <w:sz w:val="24"/>
          <w:szCs w:val="24"/>
        </w:rPr>
        <w:t>nejste povi</w:t>
      </w:r>
      <w:r w:rsidR="00006541">
        <w:rPr>
          <w:rFonts w:ascii="Times New Roman" w:hAnsi="Times New Roman" w:cs="Times New Roman"/>
          <w:sz w:val="24"/>
          <w:szCs w:val="24"/>
        </w:rPr>
        <w:t>nen</w:t>
      </w:r>
      <w:r w:rsidR="00690FFF">
        <w:rPr>
          <w:rFonts w:ascii="Times New Roman" w:hAnsi="Times New Roman" w:cs="Times New Roman"/>
          <w:sz w:val="24"/>
          <w:szCs w:val="24"/>
        </w:rPr>
        <w:t xml:space="preserve"> hradit vzniklou exekuci</w:t>
      </w:r>
      <w:r w:rsidR="00006541">
        <w:rPr>
          <w:rFonts w:ascii="Times New Roman" w:hAnsi="Times New Roman" w:cs="Times New Roman"/>
          <w:sz w:val="24"/>
          <w:szCs w:val="24"/>
        </w:rPr>
        <w:t>.</w:t>
      </w:r>
    </w:p>
    <w:p w14:paraId="2A6E30A2" w14:textId="77777777" w:rsidR="00E26AC8" w:rsidRDefault="00E26AC8" w:rsidP="00E26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4C8A8B" w14:textId="77777777" w:rsidR="000E467E" w:rsidRDefault="000E467E" w:rsidP="00E26AC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467E">
        <w:rPr>
          <w:rFonts w:ascii="Times New Roman" w:hAnsi="Times New Roman" w:cs="Times New Roman"/>
          <w:b/>
          <w:bCs/>
          <w:sz w:val="24"/>
          <w:szCs w:val="24"/>
        </w:rPr>
        <w:t xml:space="preserve">Jako příklad </w:t>
      </w:r>
      <w:r w:rsidR="00FE4EF0">
        <w:rPr>
          <w:rFonts w:ascii="Times New Roman" w:hAnsi="Times New Roman" w:cs="Times New Roman"/>
          <w:b/>
          <w:bCs/>
          <w:sz w:val="24"/>
          <w:szCs w:val="24"/>
        </w:rPr>
        <w:t xml:space="preserve">uvádíme </w:t>
      </w:r>
      <w:r w:rsidRPr="000E467E">
        <w:rPr>
          <w:rFonts w:ascii="Times New Roman" w:hAnsi="Times New Roman" w:cs="Times New Roman"/>
          <w:b/>
          <w:bCs/>
          <w:sz w:val="24"/>
          <w:szCs w:val="24"/>
        </w:rPr>
        <w:t xml:space="preserve">modelovou situaci </w:t>
      </w:r>
      <w:r w:rsidR="000F4AE5">
        <w:rPr>
          <w:rFonts w:ascii="Times New Roman" w:hAnsi="Times New Roman" w:cs="Times New Roman"/>
          <w:b/>
          <w:bCs/>
          <w:sz w:val="24"/>
          <w:szCs w:val="24"/>
        </w:rPr>
        <w:t>pan</w:t>
      </w:r>
      <w:r w:rsidR="00652FFA">
        <w:rPr>
          <w:rFonts w:ascii="Times New Roman" w:hAnsi="Times New Roman" w:cs="Times New Roman"/>
          <w:b/>
          <w:bCs/>
          <w:sz w:val="24"/>
          <w:szCs w:val="24"/>
        </w:rPr>
        <w:t>í Hedviky</w:t>
      </w:r>
      <w:r w:rsidRPr="000E46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36BF293" w14:textId="77777777" w:rsidR="00F57F2E" w:rsidRDefault="00652FFA" w:rsidP="00E26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Paní Hedvika si koupila třípokojový byt, který si následně nechala </w:t>
      </w:r>
      <w:r w:rsidR="00E812AD">
        <w:rPr>
          <w:rFonts w:ascii="Times New Roman" w:hAnsi="Times New Roman" w:cs="Times New Roman"/>
          <w:sz w:val="24"/>
          <w:szCs w:val="24"/>
        </w:rPr>
        <w:t>zrekonstruovat</w:t>
      </w:r>
      <w:r>
        <w:rPr>
          <w:rFonts w:ascii="Times New Roman" w:hAnsi="Times New Roman" w:cs="Times New Roman"/>
          <w:sz w:val="24"/>
          <w:szCs w:val="24"/>
        </w:rPr>
        <w:t xml:space="preserve">, aby se mohla </w:t>
      </w:r>
      <w:r w:rsidR="00E812AD">
        <w:rPr>
          <w:rFonts w:ascii="Times New Roman" w:hAnsi="Times New Roman" w:cs="Times New Roman"/>
          <w:sz w:val="24"/>
          <w:szCs w:val="24"/>
        </w:rPr>
        <w:t xml:space="preserve">do něj </w:t>
      </w:r>
      <w:r>
        <w:rPr>
          <w:rFonts w:ascii="Times New Roman" w:hAnsi="Times New Roman" w:cs="Times New Roman"/>
          <w:sz w:val="24"/>
          <w:szCs w:val="24"/>
        </w:rPr>
        <w:t>přestěhovat</w:t>
      </w:r>
      <w:r w:rsidR="00E812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Byt si žena </w:t>
      </w:r>
      <w:r w:rsidR="00F57F2E">
        <w:rPr>
          <w:rFonts w:ascii="Times New Roman" w:hAnsi="Times New Roman" w:cs="Times New Roman"/>
          <w:sz w:val="24"/>
          <w:szCs w:val="24"/>
        </w:rPr>
        <w:t>zařídila</w:t>
      </w:r>
      <w:r>
        <w:rPr>
          <w:rFonts w:ascii="Times New Roman" w:hAnsi="Times New Roman" w:cs="Times New Roman"/>
          <w:sz w:val="24"/>
          <w:szCs w:val="24"/>
        </w:rPr>
        <w:t xml:space="preserve"> dle svý</w:t>
      </w:r>
      <w:r w:rsidR="000F10B0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představ a spokojeně v něm začala žít.</w:t>
      </w:r>
      <w:r w:rsidR="007B095F">
        <w:rPr>
          <w:rFonts w:ascii="Times New Roman" w:hAnsi="Times New Roman" w:cs="Times New Roman"/>
          <w:sz w:val="24"/>
          <w:szCs w:val="24"/>
        </w:rPr>
        <w:t xml:space="preserve"> Paní Hedvika časem zjistila, že na její trvalé adrese je přihlášen syn od </w:t>
      </w:r>
      <w:r w:rsidR="00F57F2E">
        <w:rPr>
          <w:rFonts w:ascii="Times New Roman" w:hAnsi="Times New Roman" w:cs="Times New Roman"/>
          <w:sz w:val="24"/>
          <w:szCs w:val="24"/>
        </w:rPr>
        <w:t>předchozích majitelů bytu</w:t>
      </w:r>
      <w:r w:rsidR="007B095F">
        <w:rPr>
          <w:rFonts w:ascii="Times New Roman" w:hAnsi="Times New Roman" w:cs="Times New Roman"/>
          <w:sz w:val="24"/>
          <w:szCs w:val="24"/>
        </w:rPr>
        <w:t xml:space="preserve">, o kterém měla informace, že má potíže </w:t>
      </w:r>
      <w:r w:rsidR="00E94D08">
        <w:rPr>
          <w:rFonts w:ascii="Times New Roman" w:hAnsi="Times New Roman" w:cs="Times New Roman"/>
          <w:sz w:val="24"/>
          <w:szCs w:val="24"/>
        </w:rPr>
        <w:t>s</w:t>
      </w:r>
      <w:r w:rsidR="007B095F">
        <w:rPr>
          <w:rFonts w:ascii="Times New Roman" w:hAnsi="Times New Roman" w:cs="Times New Roman"/>
          <w:sz w:val="24"/>
          <w:szCs w:val="24"/>
        </w:rPr>
        <w:t xml:space="preserve">e soudem, nehradí si své závazky, má tedy potíže se </w:t>
      </w:r>
      <w:r w:rsidR="00F57F2E">
        <w:rPr>
          <w:rFonts w:ascii="Times New Roman" w:hAnsi="Times New Roman" w:cs="Times New Roman"/>
          <w:sz w:val="24"/>
          <w:szCs w:val="24"/>
        </w:rPr>
        <w:t>dluhy</w:t>
      </w:r>
      <w:r w:rsidR="007B095F">
        <w:rPr>
          <w:rFonts w:ascii="Times New Roman" w:hAnsi="Times New Roman" w:cs="Times New Roman"/>
          <w:sz w:val="24"/>
          <w:szCs w:val="24"/>
        </w:rPr>
        <w:t xml:space="preserve"> a je vysoce pravděpodobné, že již má exekuce. Žena chtěla předcházet možně vzniklým </w:t>
      </w:r>
      <w:r w:rsidR="00E94D08">
        <w:rPr>
          <w:rFonts w:ascii="Times New Roman" w:hAnsi="Times New Roman" w:cs="Times New Roman"/>
          <w:sz w:val="24"/>
          <w:szCs w:val="24"/>
        </w:rPr>
        <w:t xml:space="preserve">komplikacím a hned se poradila, jak může řešit její situaci a předejít možné návštěvě exekutora na její adrese. </w:t>
      </w:r>
    </w:p>
    <w:p w14:paraId="0F45E9D1" w14:textId="77777777" w:rsidR="000D2758" w:rsidRDefault="00E94D08" w:rsidP="00E26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58">
        <w:rPr>
          <w:rFonts w:ascii="Times New Roman" w:hAnsi="Times New Roman" w:cs="Times New Roman"/>
          <w:sz w:val="24"/>
          <w:szCs w:val="24"/>
        </w:rPr>
        <w:t>Paní Hedvika si podala</w:t>
      </w:r>
      <w:r w:rsidR="000D2758" w:rsidRPr="000D2758">
        <w:rPr>
          <w:rFonts w:ascii="Times New Roman" w:hAnsi="Times New Roman" w:cs="Times New Roman"/>
          <w:sz w:val="24"/>
          <w:szCs w:val="24"/>
        </w:rPr>
        <w:t xml:space="preserve"> písemný návrh na zrušení místa trvalého pobytu</w:t>
      </w:r>
      <w:r w:rsidRPr="000D2758">
        <w:rPr>
          <w:rFonts w:ascii="Times New Roman" w:hAnsi="Times New Roman" w:cs="Times New Roman"/>
          <w:sz w:val="24"/>
          <w:szCs w:val="24"/>
        </w:rPr>
        <w:t xml:space="preserve"> </w:t>
      </w:r>
      <w:r w:rsidR="000D2758">
        <w:rPr>
          <w:rFonts w:ascii="Times New Roman" w:hAnsi="Times New Roman" w:cs="Times New Roman"/>
          <w:sz w:val="24"/>
          <w:szCs w:val="24"/>
        </w:rPr>
        <w:t>osoby, která již na</w:t>
      </w:r>
      <w:r w:rsidR="007B095F">
        <w:rPr>
          <w:rFonts w:ascii="Times New Roman" w:hAnsi="Times New Roman" w:cs="Times New Roman"/>
          <w:sz w:val="24"/>
          <w:szCs w:val="24"/>
        </w:rPr>
        <w:t xml:space="preserve"> </w:t>
      </w:r>
      <w:r w:rsidR="000D2758">
        <w:rPr>
          <w:rFonts w:ascii="Times New Roman" w:hAnsi="Times New Roman" w:cs="Times New Roman"/>
          <w:sz w:val="24"/>
          <w:szCs w:val="24"/>
        </w:rPr>
        <w:t>adrese nebydlí. Návrh byl podán na místně příslušném městském úřadě</w:t>
      </w:r>
      <w:r w:rsidR="000D2758" w:rsidRPr="000D2758">
        <w:rPr>
          <w:rFonts w:ascii="Times New Roman" w:hAnsi="Times New Roman" w:cs="Times New Roman"/>
          <w:sz w:val="24"/>
          <w:szCs w:val="24"/>
        </w:rPr>
        <w:t xml:space="preserve">. </w:t>
      </w:r>
      <w:r w:rsidR="000D2758">
        <w:rPr>
          <w:rFonts w:ascii="Times New Roman" w:hAnsi="Times New Roman" w:cs="Times New Roman"/>
          <w:sz w:val="24"/>
          <w:szCs w:val="24"/>
        </w:rPr>
        <w:t>Majitelka bytu</w:t>
      </w:r>
      <w:r w:rsidR="000D2758" w:rsidRPr="000D2758">
        <w:rPr>
          <w:rFonts w:ascii="Times New Roman" w:hAnsi="Times New Roman" w:cs="Times New Roman"/>
          <w:sz w:val="24"/>
          <w:szCs w:val="24"/>
        </w:rPr>
        <w:t xml:space="preserve"> musela prokázat existenci důvodů pro zrušení adresy místa trvalého pobytu</w:t>
      </w:r>
      <w:r w:rsidR="000D2758">
        <w:rPr>
          <w:rFonts w:ascii="Times New Roman" w:hAnsi="Times New Roman" w:cs="Times New Roman"/>
          <w:sz w:val="24"/>
          <w:szCs w:val="24"/>
        </w:rPr>
        <w:t xml:space="preserve"> osobě, která již na adrese se nevyskytuje a nemá žádná práva k užívání objektu. Na základě doložených podkladů musí být zřejmé, že práva k užívání </w:t>
      </w:r>
      <w:r w:rsidR="00F57F2E">
        <w:rPr>
          <w:rFonts w:ascii="Times New Roman" w:hAnsi="Times New Roman" w:cs="Times New Roman"/>
          <w:sz w:val="24"/>
          <w:szCs w:val="24"/>
        </w:rPr>
        <w:t>bytu</w:t>
      </w:r>
      <w:r w:rsidR="000D2758">
        <w:rPr>
          <w:rFonts w:ascii="Times New Roman" w:hAnsi="Times New Roman" w:cs="Times New Roman"/>
          <w:sz w:val="24"/>
          <w:szCs w:val="24"/>
        </w:rPr>
        <w:t xml:space="preserve"> má pouze majitel, a to je v tomto případě paní Hedvika. Za zahájení správního řízení musela paní Hedvika zaplatit správní poplatek, který se nyní pohybuje ve výši 100 Kč</w:t>
      </w:r>
      <w:r w:rsidR="00374B10">
        <w:rPr>
          <w:rFonts w:ascii="Times New Roman" w:hAnsi="Times New Roman" w:cs="Times New Roman"/>
          <w:sz w:val="24"/>
          <w:szCs w:val="24"/>
        </w:rPr>
        <w:t xml:space="preserve"> za 1 osobu, které se </w:t>
      </w:r>
      <w:proofErr w:type="gramStart"/>
      <w:r w:rsidR="00374B10">
        <w:rPr>
          <w:rFonts w:ascii="Times New Roman" w:hAnsi="Times New Roman" w:cs="Times New Roman"/>
          <w:sz w:val="24"/>
          <w:szCs w:val="24"/>
        </w:rPr>
        <w:t>ruší</w:t>
      </w:r>
      <w:proofErr w:type="gramEnd"/>
      <w:r w:rsidR="00374B10">
        <w:rPr>
          <w:rFonts w:ascii="Times New Roman" w:hAnsi="Times New Roman" w:cs="Times New Roman"/>
          <w:sz w:val="24"/>
          <w:szCs w:val="24"/>
        </w:rPr>
        <w:t xml:space="preserve"> trvalá adresa. </w:t>
      </w:r>
    </w:p>
    <w:p w14:paraId="0827A682" w14:textId="77777777" w:rsidR="00374B10" w:rsidRDefault="00374B10" w:rsidP="00E26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způsob řešení je pro majitelku bytu tím nejlepším řešením, kdy bude mít jistotu, že dojde ke zrušení trvalé adresy osoby, která se na adrese nevyskytuje a paní Hedvika si může klidně užívat nového obydlí.</w:t>
      </w:r>
    </w:p>
    <w:p w14:paraId="742B89D0" w14:textId="77777777" w:rsidR="00374B10" w:rsidRDefault="00374B10" w:rsidP="00E26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52E06E" w14:textId="77777777" w:rsidR="003D4411" w:rsidRDefault="00374B10" w:rsidP="00E26AC8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V příběhu je zmíněna jedna z možných řešení, kdy člověk chce svůj majetek chránit před návštěvou exekutora. Jsou situace, kdy exekutor se dostaví na trvalou adresu povinného, ale majetek </w:t>
      </w:r>
      <w:proofErr w:type="gramStart"/>
      <w:r>
        <w:rPr>
          <w:rFonts w:ascii="Times New Roman" w:hAnsi="Times New Roman" w:cs="Times New Roman"/>
          <w:sz w:val="24"/>
          <w:szCs w:val="24"/>
        </w:rPr>
        <w:t>nepatří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povinnému, a přesto k zabavení majetku exekutorem dojde. V této situaci má právo majitel zabaveného majetku poda</w:t>
      </w:r>
      <w:r w:rsidR="00F57F2E">
        <w:rPr>
          <w:rFonts w:ascii="Times New Roman" w:hAnsi="Times New Roman" w:cs="Times New Roman"/>
          <w:sz w:val="24"/>
          <w:szCs w:val="24"/>
        </w:rPr>
        <w:t>t</w:t>
      </w:r>
      <w:r w:rsidR="00F57F2E">
        <w:t xml:space="preserve"> </w:t>
      </w:r>
      <w:r w:rsidR="00F57F2E" w:rsidRPr="00F57F2E">
        <w:rPr>
          <w:rFonts w:ascii="Times New Roman" w:hAnsi="Times New Roman" w:cs="Times New Roman"/>
          <w:sz w:val="24"/>
          <w:szCs w:val="24"/>
        </w:rPr>
        <w:t>návrh na vyškrtnutí věci ze soupisu. Návrh lze podat do 30 dnů ode dne, kdy se navrhovatel dozvěděl o soupisu věci, a to u exekutora, který věc pojal do soupisu</w:t>
      </w:r>
      <w:r>
        <w:rPr>
          <w:rFonts w:ascii="Times New Roman" w:hAnsi="Times New Roman" w:cs="Times New Roman"/>
          <w:sz w:val="24"/>
          <w:szCs w:val="24"/>
        </w:rPr>
        <w:t xml:space="preserve">, kdy musí doložit doklady o zakoupení majetku např.: potvrzení z bankovního účtu o uhrazení věci, záruční listy se jménem vlastníka apod.  </w:t>
      </w:r>
      <w:r w:rsidR="00CE34A0">
        <w:rPr>
          <w:rFonts w:ascii="Times New Roman" w:hAnsi="Times New Roman" w:cs="Times New Roman"/>
          <w:sz w:val="24"/>
          <w:szCs w:val="24"/>
        </w:rPr>
        <w:t>a těmito doklady musí prokázat, že je vlastníkem věci.</w:t>
      </w:r>
      <w:r w:rsidR="00F57F2E">
        <w:rPr>
          <w:rFonts w:ascii="Times New Roman" w:hAnsi="Times New Roman" w:cs="Times New Roman"/>
          <w:sz w:val="24"/>
          <w:szCs w:val="24"/>
        </w:rPr>
        <w:t xml:space="preserve"> </w:t>
      </w:r>
      <w:r w:rsidR="00F57F2E" w:rsidRPr="003D4411">
        <w:rPr>
          <w:rFonts w:ascii="Times New Roman" w:hAnsi="Times New Roman" w:cs="Times New Roman"/>
          <w:sz w:val="24"/>
          <w:szCs w:val="24"/>
        </w:rPr>
        <w:t xml:space="preserve">V případě, že exekutor navrhovateli nevyhoví, </w:t>
      </w:r>
      <w:r w:rsidR="003D4411" w:rsidRPr="003D4411">
        <w:rPr>
          <w:rFonts w:ascii="Times New Roman" w:hAnsi="Times New Roman" w:cs="Times New Roman"/>
          <w:sz w:val="24"/>
          <w:szCs w:val="24"/>
        </w:rPr>
        <w:t>může navrhovatel podat u exekučního soudu do 30 dnů od doručení rozhodnutí exekutora žalobu na vyloučení věci (excindační žalobu) podle občanského soudního řádu.</w:t>
      </w:r>
      <w:r w:rsidR="003D4411">
        <w:t xml:space="preserve"> </w:t>
      </w:r>
    </w:p>
    <w:p w14:paraId="1778BD25" w14:textId="77777777" w:rsidR="00E26AC8" w:rsidRDefault="003D4411" w:rsidP="00E26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14:paraId="0DFCFE79" w14:textId="77777777" w:rsidR="00744319" w:rsidRDefault="00744319" w:rsidP="00E26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Pravomoci Exekutorského úřadu:</w:t>
      </w:r>
    </w:p>
    <w:p w14:paraId="3DBB2D1E" w14:textId="77777777" w:rsidR="005137D4" w:rsidRPr="005137D4" w:rsidRDefault="00744319" w:rsidP="00E26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Exekutorský úřad </w:t>
      </w:r>
      <w:r w:rsidR="005D6855">
        <w:rPr>
          <w:rFonts w:ascii="Times New Roman" w:hAnsi="Times New Roman" w:cs="Times New Roman"/>
          <w:sz w:val="24"/>
          <w:szCs w:val="24"/>
        </w:rPr>
        <w:t xml:space="preserve">může nařídit při výkonu vymáhání dlužné pohledávky po povinném hned všechny najednou a tím jsou exekuce na mzdu, exekuce na majetek a exekuce na účet v bance. Jsou to uvedeny kroky exekutora ve stručnosti. </w:t>
      </w:r>
      <w:r w:rsidR="005137D4" w:rsidRPr="005137D4">
        <w:rPr>
          <w:rFonts w:ascii="Times New Roman" w:hAnsi="Times New Roman" w:cs="Times New Roman"/>
          <w:sz w:val="24"/>
          <w:szCs w:val="24"/>
        </w:rPr>
        <w:t>Dostali jste se do podobné situace</w:t>
      </w:r>
      <w:r w:rsidR="005D6855">
        <w:rPr>
          <w:rFonts w:ascii="Times New Roman" w:hAnsi="Times New Roman" w:cs="Times New Roman"/>
          <w:sz w:val="24"/>
          <w:szCs w:val="24"/>
        </w:rPr>
        <w:t>, kdy jste museli řešit vzniklou exekuci</w:t>
      </w:r>
      <w:r w:rsidR="005137D4" w:rsidRPr="005137D4">
        <w:rPr>
          <w:rFonts w:ascii="Times New Roman" w:hAnsi="Times New Roman" w:cs="Times New Roman"/>
          <w:sz w:val="24"/>
          <w:szCs w:val="24"/>
        </w:rPr>
        <w:t xml:space="preserve">? Nebo znáte někoho, kdo </w:t>
      </w:r>
      <w:r w:rsidR="00E26AC8">
        <w:rPr>
          <w:rFonts w:ascii="Times New Roman" w:hAnsi="Times New Roman" w:cs="Times New Roman"/>
          <w:sz w:val="24"/>
          <w:szCs w:val="24"/>
        </w:rPr>
        <w:t>se nachází v</w:t>
      </w:r>
      <w:r w:rsidR="00E3017B">
        <w:rPr>
          <w:rFonts w:ascii="Times New Roman" w:hAnsi="Times New Roman" w:cs="Times New Roman"/>
          <w:sz w:val="24"/>
          <w:szCs w:val="24"/>
        </w:rPr>
        <w:t> podobné situaci</w:t>
      </w:r>
      <w:r w:rsidR="005137D4" w:rsidRPr="005137D4">
        <w:rPr>
          <w:rFonts w:ascii="Times New Roman" w:hAnsi="Times New Roman" w:cs="Times New Roman"/>
          <w:sz w:val="24"/>
          <w:szCs w:val="24"/>
        </w:rPr>
        <w:t>?</w:t>
      </w:r>
      <w:r w:rsidR="00E26AC8">
        <w:rPr>
          <w:rFonts w:ascii="Times New Roman" w:hAnsi="Times New Roman" w:cs="Times New Roman"/>
          <w:sz w:val="24"/>
          <w:szCs w:val="24"/>
        </w:rPr>
        <w:t xml:space="preserve"> </w:t>
      </w:r>
      <w:r w:rsidR="00941F29">
        <w:rPr>
          <w:rFonts w:ascii="Times New Roman" w:hAnsi="Times New Roman" w:cs="Times New Roman"/>
          <w:sz w:val="24"/>
          <w:szCs w:val="24"/>
        </w:rPr>
        <w:t>Nebojte se řešit své potíže ihned</w:t>
      </w:r>
      <w:r w:rsidR="00941F29" w:rsidRPr="005137D4">
        <w:rPr>
          <w:rFonts w:ascii="Times New Roman" w:hAnsi="Times New Roman" w:cs="Times New Roman"/>
          <w:sz w:val="24"/>
          <w:szCs w:val="24"/>
        </w:rPr>
        <w:t xml:space="preserve"> </w:t>
      </w:r>
      <w:r w:rsidR="00941F29">
        <w:rPr>
          <w:rFonts w:ascii="Times New Roman" w:hAnsi="Times New Roman" w:cs="Times New Roman"/>
          <w:sz w:val="24"/>
          <w:szCs w:val="24"/>
        </w:rPr>
        <w:t>a n</w:t>
      </w:r>
      <w:r w:rsidR="005137D4" w:rsidRPr="005137D4">
        <w:rPr>
          <w:rFonts w:ascii="Times New Roman" w:hAnsi="Times New Roman" w:cs="Times New Roman"/>
          <w:sz w:val="24"/>
          <w:szCs w:val="24"/>
        </w:rPr>
        <w:t xml:space="preserve">eváhejte se na nás obrátit, jsme tady pro Vás, spolupráce probíhá </w:t>
      </w:r>
      <w:r w:rsidR="005137D4" w:rsidRPr="005137D4">
        <w:rPr>
          <w:rFonts w:ascii="Times New Roman" w:hAnsi="Times New Roman" w:cs="Times New Roman"/>
          <w:b/>
          <w:bCs/>
          <w:sz w:val="24"/>
          <w:szCs w:val="24"/>
        </w:rPr>
        <w:t>zcela bezplatně</w:t>
      </w:r>
      <w:r w:rsidR="005137D4" w:rsidRPr="005137D4">
        <w:rPr>
          <w:rFonts w:ascii="Times New Roman" w:hAnsi="Times New Roman" w:cs="Times New Roman"/>
          <w:sz w:val="24"/>
          <w:szCs w:val="24"/>
        </w:rPr>
        <w:t xml:space="preserve"> po celou dobu řešení případu klienta.</w:t>
      </w:r>
      <w:r w:rsidR="00E301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BEA479" w14:textId="77777777" w:rsidR="00983495" w:rsidRDefault="002122E6" w:rsidP="00E26AC8">
      <w:pPr>
        <w:pStyle w:val="Standard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Přijďte, vše se dá řešit, poradíme a pomůžeme Vám.</w:t>
      </w:r>
    </w:p>
    <w:p w14:paraId="3CB8A839" w14:textId="77777777" w:rsidR="00E26AC8" w:rsidRDefault="00E26AC8" w:rsidP="00E26AC8">
      <w:pPr>
        <w:pStyle w:val="Standard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31A6CA0" w14:textId="77777777" w:rsidR="00B77668" w:rsidRPr="00B77668" w:rsidRDefault="00B77668" w:rsidP="00B77668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B77668">
        <w:rPr>
          <w:rFonts w:ascii="Times New Roman" w:hAnsi="Times New Roman" w:cs="Times New Roman"/>
          <w:b/>
          <w:sz w:val="24"/>
          <w:szCs w:val="24"/>
        </w:rPr>
        <w:t>PROVOZNÍ DOBA:</w:t>
      </w:r>
    </w:p>
    <w:p w14:paraId="77C5E866" w14:textId="58F4FA67" w:rsidR="00B77668" w:rsidRDefault="00E929AE" w:rsidP="00B77668">
      <w:pPr>
        <w:pStyle w:val="Standar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Pondělí</w:t>
      </w:r>
      <w:r w:rsidR="00B77668" w:rsidRPr="00B77668">
        <w:rPr>
          <w:rFonts w:ascii="Times New Roman" w:hAnsi="Times New Roman" w:cs="Times New Roman"/>
          <w:sz w:val="24"/>
          <w:szCs w:val="24"/>
        </w:rPr>
        <w:t xml:space="preserve">     </w:t>
      </w:r>
      <w:r w:rsidR="00B77668" w:rsidRPr="00B77668">
        <w:rPr>
          <w:rFonts w:ascii="Times New Roman" w:hAnsi="Times New Roman" w:cs="Times New Roman"/>
          <w:sz w:val="24"/>
          <w:szCs w:val="24"/>
        </w:rPr>
        <w:tab/>
        <w:t>8:</w:t>
      </w:r>
      <w:r w:rsidR="00B77668" w:rsidRPr="00B7766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B77668" w:rsidRPr="00B77668">
        <w:rPr>
          <w:rFonts w:ascii="Times New Roman" w:hAnsi="Times New Roman" w:cs="Times New Roman"/>
          <w:sz w:val="24"/>
          <w:szCs w:val="24"/>
        </w:rPr>
        <w:t>-11.</w:t>
      </w:r>
      <w:r w:rsidR="00B77668" w:rsidRPr="00B77668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B77668" w:rsidRPr="00B77668">
        <w:rPr>
          <w:rFonts w:ascii="Times New Roman" w:hAnsi="Times New Roman" w:cs="Times New Roman"/>
          <w:sz w:val="24"/>
          <w:szCs w:val="24"/>
        </w:rPr>
        <w:t xml:space="preserve">; </w:t>
      </w:r>
      <w:r w:rsidR="00B77668" w:rsidRPr="00B77668">
        <w:rPr>
          <w:rFonts w:ascii="Times New Roman" w:hAnsi="Times New Roman" w:cs="Times New Roman"/>
          <w:sz w:val="24"/>
          <w:szCs w:val="24"/>
        </w:rPr>
        <w:tab/>
        <w:t>12:</w:t>
      </w:r>
      <w:r w:rsidR="00B77668" w:rsidRPr="00B7766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B77668" w:rsidRPr="00B77668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6</w:t>
      </w:r>
      <w:r w:rsidR="00B77668" w:rsidRPr="00B77668">
        <w:rPr>
          <w:rFonts w:ascii="Times New Roman" w:hAnsi="Times New Roman" w:cs="Times New Roman"/>
          <w:sz w:val="24"/>
          <w:szCs w:val="24"/>
        </w:rPr>
        <w:t>.</w:t>
      </w:r>
      <w:r w:rsidR="00B77668" w:rsidRPr="00B7766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B77668" w:rsidRPr="00B7766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77668" w:rsidRPr="00B7766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77668" w:rsidRPr="00B7766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77668" w:rsidRPr="00B77668">
        <w:rPr>
          <w:rFonts w:ascii="Times New Roman" w:hAnsi="Times New Roman" w:cs="Times New Roman"/>
          <w:sz w:val="24"/>
          <w:szCs w:val="24"/>
        </w:rPr>
        <w:t xml:space="preserve">ambulantní </w:t>
      </w:r>
      <w:r>
        <w:rPr>
          <w:rFonts w:ascii="Times New Roman" w:hAnsi="Times New Roman" w:cs="Times New Roman"/>
          <w:sz w:val="24"/>
          <w:szCs w:val="24"/>
        </w:rPr>
        <w:t xml:space="preserve">a terénní </w:t>
      </w:r>
      <w:r w:rsidR="00B77668" w:rsidRPr="00B77668">
        <w:rPr>
          <w:rFonts w:ascii="Times New Roman" w:hAnsi="Times New Roman" w:cs="Times New Roman"/>
          <w:sz w:val="24"/>
          <w:szCs w:val="24"/>
        </w:rPr>
        <w:t>forma</w:t>
      </w:r>
    </w:p>
    <w:p w14:paraId="493735DB" w14:textId="3F796BD4" w:rsidR="00E929AE" w:rsidRPr="00B77668" w:rsidRDefault="00E929AE" w:rsidP="00B77668">
      <w:pPr>
        <w:pStyle w:val="Standar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Úterý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7668">
        <w:rPr>
          <w:rFonts w:ascii="Times New Roman" w:hAnsi="Times New Roman" w:cs="Times New Roman"/>
          <w:sz w:val="24"/>
          <w:szCs w:val="24"/>
        </w:rPr>
        <w:t>8:</w:t>
      </w:r>
      <w:r w:rsidRPr="00B7766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B77668">
        <w:rPr>
          <w:rFonts w:ascii="Times New Roman" w:hAnsi="Times New Roman" w:cs="Times New Roman"/>
          <w:sz w:val="24"/>
          <w:szCs w:val="24"/>
        </w:rPr>
        <w:t>-11.</w:t>
      </w:r>
      <w:r w:rsidRPr="00B77668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B77668">
        <w:rPr>
          <w:rFonts w:ascii="Times New Roman" w:hAnsi="Times New Roman" w:cs="Times New Roman"/>
          <w:sz w:val="24"/>
          <w:szCs w:val="24"/>
        </w:rPr>
        <w:t xml:space="preserve">; </w:t>
      </w:r>
      <w:r w:rsidRPr="00B77668">
        <w:rPr>
          <w:rFonts w:ascii="Times New Roman" w:hAnsi="Times New Roman" w:cs="Times New Roman"/>
          <w:sz w:val="24"/>
          <w:szCs w:val="24"/>
        </w:rPr>
        <w:tab/>
        <w:t>12:</w:t>
      </w:r>
      <w:r w:rsidRPr="00B7766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B77668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77668">
        <w:rPr>
          <w:rFonts w:ascii="Times New Roman" w:hAnsi="Times New Roman" w:cs="Times New Roman"/>
          <w:sz w:val="24"/>
          <w:szCs w:val="24"/>
        </w:rPr>
        <w:t>.</w:t>
      </w:r>
      <w:r w:rsidRPr="00B7766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B7766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7766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7766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77668">
        <w:rPr>
          <w:rFonts w:ascii="Times New Roman" w:hAnsi="Times New Roman" w:cs="Times New Roman"/>
          <w:sz w:val="24"/>
          <w:szCs w:val="24"/>
        </w:rPr>
        <w:t xml:space="preserve">ambulantní </w:t>
      </w:r>
      <w:r>
        <w:rPr>
          <w:rFonts w:ascii="Times New Roman" w:hAnsi="Times New Roman" w:cs="Times New Roman"/>
          <w:sz w:val="24"/>
          <w:szCs w:val="24"/>
        </w:rPr>
        <w:t xml:space="preserve">a terénní </w:t>
      </w:r>
      <w:r w:rsidRPr="00B77668">
        <w:rPr>
          <w:rFonts w:ascii="Times New Roman" w:hAnsi="Times New Roman" w:cs="Times New Roman"/>
          <w:sz w:val="24"/>
          <w:szCs w:val="24"/>
        </w:rPr>
        <w:t>forma</w:t>
      </w:r>
    </w:p>
    <w:p w14:paraId="7E718CAF" w14:textId="77777777" w:rsidR="00455998" w:rsidRDefault="002122E6" w:rsidP="00455998">
      <w:pPr>
        <w:pStyle w:val="Normlnweb"/>
        <w:spacing w:before="0" w:after="0" w:line="276" w:lineRule="auto"/>
      </w:pPr>
      <w:r>
        <w:t xml:space="preserve">Kontakt: </w:t>
      </w:r>
    </w:p>
    <w:p w14:paraId="652F0AAF" w14:textId="77777777" w:rsidR="00CC5BDF" w:rsidRPr="00BE0C78" w:rsidRDefault="00CC5BDF" w:rsidP="00CC5BDF">
      <w:pPr>
        <w:pStyle w:val="paragraph"/>
        <w:textAlignment w:val="baseline"/>
      </w:pPr>
      <w:r w:rsidRPr="00BE0C78">
        <w:rPr>
          <w:rStyle w:val="normaltextrun"/>
        </w:rPr>
        <w:t>Vedoucí odborné sociální poradny</w:t>
      </w:r>
      <w:r w:rsidRPr="00BE0C78">
        <w:rPr>
          <w:rStyle w:val="eop"/>
        </w:rPr>
        <w:t> </w:t>
      </w:r>
    </w:p>
    <w:p w14:paraId="58B9D82E" w14:textId="77777777" w:rsidR="00CC5BDF" w:rsidRPr="00BE0C78" w:rsidRDefault="00CC5BDF" w:rsidP="00CC5BDF">
      <w:pPr>
        <w:pStyle w:val="paragraph"/>
        <w:textAlignment w:val="baseline"/>
      </w:pPr>
      <w:r w:rsidRPr="00BE0C78">
        <w:rPr>
          <w:rStyle w:val="normaltextrun"/>
        </w:rPr>
        <w:t>Ing. Michaela Dlabajová</w:t>
      </w:r>
      <w:r w:rsidRPr="00BE0C78">
        <w:rPr>
          <w:rStyle w:val="eop"/>
        </w:rPr>
        <w:t> </w:t>
      </w:r>
    </w:p>
    <w:p w14:paraId="6CA7392C" w14:textId="77777777" w:rsidR="00CC5BDF" w:rsidRPr="00BE0C78" w:rsidRDefault="00CC5BDF" w:rsidP="00CC5BDF">
      <w:pPr>
        <w:pStyle w:val="paragraph"/>
        <w:textAlignment w:val="baseline"/>
      </w:pPr>
      <w:r w:rsidRPr="00BE0C78">
        <w:rPr>
          <w:rStyle w:val="normaltextrun"/>
        </w:rPr>
        <w:t>Tel.: 604 645 378</w:t>
      </w:r>
      <w:r w:rsidRPr="00BE0C78">
        <w:rPr>
          <w:rStyle w:val="eop"/>
        </w:rPr>
        <w:t> </w:t>
      </w:r>
    </w:p>
    <w:p w14:paraId="66492C5E" w14:textId="77777777" w:rsidR="00CC5BDF" w:rsidRPr="00BE0C78" w:rsidRDefault="00CC5BDF" w:rsidP="00CC5BDF">
      <w:pPr>
        <w:pStyle w:val="paragraph"/>
        <w:textAlignment w:val="baseline"/>
      </w:pPr>
      <w:r w:rsidRPr="00BE0C78">
        <w:rPr>
          <w:rStyle w:val="normaltextrun"/>
        </w:rPr>
        <w:t>E-mail: michaela.dlabajova@odry.charita.cz</w:t>
      </w:r>
      <w:r w:rsidRPr="00BE0C78">
        <w:rPr>
          <w:rStyle w:val="eop"/>
        </w:rPr>
        <w:t> </w:t>
      </w:r>
    </w:p>
    <w:p w14:paraId="2037F4D5" w14:textId="77777777" w:rsidR="00983495" w:rsidRDefault="00983495" w:rsidP="00E26AC8">
      <w:pPr>
        <w:pStyle w:val="Standard"/>
        <w:spacing w:after="0"/>
        <w:rPr>
          <w:lang w:eastAsia="cs-CZ"/>
        </w:rPr>
      </w:pPr>
    </w:p>
    <w:p w14:paraId="1DB84B53" w14:textId="77777777" w:rsidR="00983495" w:rsidRDefault="00983495" w:rsidP="00E26AC8">
      <w:pPr>
        <w:pStyle w:val="Standard"/>
        <w:spacing w:after="0"/>
      </w:pPr>
    </w:p>
    <w:sectPr w:rsidR="00983495" w:rsidSect="00455998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152BD" w14:textId="77777777" w:rsidR="003F3DF4" w:rsidRDefault="003F3DF4">
      <w:pPr>
        <w:spacing w:after="0" w:line="240" w:lineRule="auto"/>
      </w:pPr>
      <w:r>
        <w:separator/>
      </w:r>
    </w:p>
  </w:endnote>
  <w:endnote w:type="continuationSeparator" w:id="0">
    <w:p w14:paraId="02D8ACEB" w14:textId="77777777" w:rsidR="003F3DF4" w:rsidRDefault="003F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28225" w14:textId="77777777" w:rsidR="003F3DF4" w:rsidRDefault="003F3D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B815BEE" w14:textId="77777777" w:rsidR="003F3DF4" w:rsidRDefault="003F3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227A4"/>
    <w:multiLevelType w:val="multilevel"/>
    <w:tmpl w:val="E0CC7170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1824930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495"/>
    <w:rsid w:val="00006541"/>
    <w:rsid w:val="000351B4"/>
    <w:rsid w:val="0004295D"/>
    <w:rsid w:val="000600B4"/>
    <w:rsid w:val="00080002"/>
    <w:rsid w:val="000A5D10"/>
    <w:rsid w:val="000C5813"/>
    <w:rsid w:val="000D2758"/>
    <w:rsid w:val="000E467E"/>
    <w:rsid w:val="000F10B0"/>
    <w:rsid w:val="000F179B"/>
    <w:rsid w:val="000F3EF8"/>
    <w:rsid w:val="000F4AE5"/>
    <w:rsid w:val="001165F9"/>
    <w:rsid w:val="001867BA"/>
    <w:rsid w:val="002122E6"/>
    <w:rsid w:val="0028324B"/>
    <w:rsid w:val="0034418D"/>
    <w:rsid w:val="0035081B"/>
    <w:rsid w:val="00374B10"/>
    <w:rsid w:val="003D4411"/>
    <w:rsid w:val="003D4DE8"/>
    <w:rsid w:val="003F3DF4"/>
    <w:rsid w:val="00455998"/>
    <w:rsid w:val="0047303E"/>
    <w:rsid w:val="004C1BFB"/>
    <w:rsid w:val="005137D4"/>
    <w:rsid w:val="005330B6"/>
    <w:rsid w:val="0055577D"/>
    <w:rsid w:val="00570B83"/>
    <w:rsid w:val="00583851"/>
    <w:rsid w:val="005C0755"/>
    <w:rsid w:val="005D3D7B"/>
    <w:rsid w:val="005D6855"/>
    <w:rsid w:val="006255B2"/>
    <w:rsid w:val="006433BB"/>
    <w:rsid w:val="006446A7"/>
    <w:rsid w:val="00652FFA"/>
    <w:rsid w:val="00665275"/>
    <w:rsid w:val="00690FFF"/>
    <w:rsid w:val="0070087D"/>
    <w:rsid w:val="007009D0"/>
    <w:rsid w:val="00706076"/>
    <w:rsid w:val="00726580"/>
    <w:rsid w:val="00744319"/>
    <w:rsid w:val="00745846"/>
    <w:rsid w:val="007505B6"/>
    <w:rsid w:val="00785AA7"/>
    <w:rsid w:val="007B095F"/>
    <w:rsid w:val="007B66A0"/>
    <w:rsid w:val="007B6D8E"/>
    <w:rsid w:val="0084673C"/>
    <w:rsid w:val="008A7754"/>
    <w:rsid w:val="008F378D"/>
    <w:rsid w:val="00941284"/>
    <w:rsid w:val="00941F29"/>
    <w:rsid w:val="00983495"/>
    <w:rsid w:val="00A069F6"/>
    <w:rsid w:val="00A12B6D"/>
    <w:rsid w:val="00A9199E"/>
    <w:rsid w:val="00AA4E65"/>
    <w:rsid w:val="00AC0278"/>
    <w:rsid w:val="00AE1833"/>
    <w:rsid w:val="00AF2AC2"/>
    <w:rsid w:val="00B02883"/>
    <w:rsid w:val="00B77668"/>
    <w:rsid w:val="00B93DE0"/>
    <w:rsid w:val="00BE0C78"/>
    <w:rsid w:val="00C757E4"/>
    <w:rsid w:val="00C76D5A"/>
    <w:rsid w:val="00CC5BDF"/>
    <w:rsid w:val="00CC7E5C"/>
    <w:rsid w:val="00CD31FD"/>
    <w:rsid w:val="00CE34A0"/>
    <w:rsid w:val="00DB328F"/>
    <w:rsid w:val="00E26AC8"/>
    <w:rsid w:val="00E3017B"/>
    <w:rsid w:val="00E4499A"/>
    <w:rsid w:val="00E812AD"/>
    <w:rsid w:val="00E929AE"/>
    <w:rsid w:val="00E94D08"/>
    <w:rsid w:val="00EB5EAD"/>
    <w:rsid w:val="00F57F2E"/>
    <w:rsid w:val="00F63F90"/>
    <w:rsid w:val="00F858EA"/>
    <w:rsid w:val="00FE4EF0"/>
    <w:rsid w:val="00FE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FA3C"/>
  <w15:docId w15:val="{FBABA875-8766-4C47-A1B3-FFDA97FE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Odstavecseseznamem">
    <w:name w:val="List Paragraph"/>
    <w:basedOn w:val="Standard"/>
    <w:pPr>
      <w:ind w:left="720"/>
    </w:p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normaltextrun">
    <w:name w:val="normaltextrun"/>
    <w:basedOn w:val="Standardnpsmoodstavce"/>
  </w:style>
  <w:style w:type="character" w:customStyle="1" w:styleId="datalabel">
    <w:name w:val="datalabel"/>
    <w:basedOn w:val="Standardnpsmoodstavce"/>
  </w:style>
  <w:style w:type="paragraph" w:styleId="Normlnweb">
    <w:name w:val="Normal (Web)"/>
    <w:basedOn w:val="Normln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paragraph" w:customStyle="1" w:styleId="paragraph">
    <w:name w:val="paragraph"/>
    <w:basedOn w:val="Normln"/>
    <w:rsid w:val="0045599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customStyle="1" w:styleId="eop">
    <w:name w:val="eop"/>
    <w:basedOn w:val="Standardnpsmoodstavce"/>
    <w:rsid w:val="00455998"/>
  </w:style>
  <w:style w:type="character" w:customStyle="1" w:styleId="spellingerror">
    <w:name w:val="spellingerror"/>
    <w:basedOn w:val="Standardnpsmoodstavce"/>
    <w:rsid w:val="00455998"/>
  </w:style>
  <w:style w:type="character" w:customStyle="1" w:styleId="tabchar">
    <w:name w:val="tabchar"/>
    <w:basedOn w:val="Standardnpsmoodstavce"/>
    <w:rsid w:val="00455998"/>
  </w:style>
  <w:style w:type="character" w:customStyle="1" w:styleId="contextualspellingandgrammarerror">
    <w:name w:val="contextualspellingandgrammarerror"/>
    <w:basedOn w:val="Standardnpsmoodstavce"/>
    <w:rsid w:val="00455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0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BB45EC5C526C4EB489D549DF85A6D8" ma:contentTypeVersion="14" ma:contentTypeDescription="Vytvoří nový dokument" ma:contentTypeScope="" ma:versionID="1297cd17e983340da3121ea6b81a7d5a">
  <xsd:schema xmlns:xsd="http://www.w3.org/2001/XMLSchema" xmlns:xs="http://www.w3.org/2001/XMLSchema" xmlns:p="http://schemas.microsoft.com/office/2006/metadata/properties" xmlns:ns2="7129a60c-0f48-4dc4-8b8f-2391830bac4e" xmlns:ns3="e2f4f695-789a-4a7c-b591-5bccff4ecf13" targetNamespace="http://schemas.microsoft.com/office/2006/metadata/properties" ma:root="true" ma:fieldsID="6ff728e7904905bc2766b014c70e802d" ns2:_="" ns3:_="">
    <xsd:import namespace="7129a60c-0f48-4dc4-8b8f-2391830bac4e"/>
    <xsd:import namespace="e2f4f695-789a-4a7c-b591-5bccff4ecf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jm_x00e9_no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9a60c-0f48-4dc4-8b8f-2391830bac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339d76c-2aa7-475a-b4cb-bf9743a0a14d}" ma:internalName="TaxCatchAll" ma:showField="CatchAllData" ma:web="7129a60c-0f48-4dc4-8b8f-2391830bac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4f695-789a-4a7c-b591-5bccff4ec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jm_x00e9_no" ma:index="14" nillable="true" ma:displayName="jméno" ma:format="Dropdown" ma:internalName="jm_x00e9_no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73505898-759e-406e-84b6-5be1de00b7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m_x00e9_no xmlns="e2f4f695-789a-4a7c-b591-5bccff4ecf13" xsi:nil="true"/>
    <TaxCatchAll xmlns="7129a60c-0f48-4dc4-8b8f-2391830bac4e" xsi:nil="true"/>
    <lcf76f155ced4ddcb4097134ff3c332f xmlns="e2f4f695-789a-4a7c-b591-5bccff4ecf1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BF17A8-77B7-4ADC-A59A-B6780558B3EB}"/>
</file>

<file path=customXml/itemProps2.xml><?xml version="1.0" encoding="utf-8"?>
<ds:datastoreItem xmlns:ds="http://schemas.openxmlformats.org/officeDocument/2006/customXml" ds:itemID="{8E4AEA78-0FFE-48B4-8DB0-33483BE0B16A}"/>
</file>

<file path=customXml/itemProps3.xml><?xml version="1.0" encoding="utf-8"?>
<ds:datastoreItem xmlns:ds="http://schemas.openxmlformats.org/officeDocument/2006/customXml" ds:itemID="{373C7226-5B2D-4D9A-82F0-1823D47CE9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Michaela Dlabajová</cp:lastModifiedBy>
  <cp:revision>4</cp:revision>
  <dcterms:created xsi:type="dcterms:W3CDTF">2022-05-19T07:24:00Z</dcterms:created>
  <dcterms:modified xsi:type="dcterms:W3CDTF">2022-05-19T07:33:00Z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0x010100FDBB45EC5C526C4EB489D549DF85A6D8</vt:lpwstr>
  </property>
</Properties>
</file>